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0AC" w:rsidRDefault="00AC40AC" w14:paraId="2C078E63" w14:textId="7AE7A1B7"/>
    <w:tbl>
      <w:tblPr>
        <w:tblW w:w="2043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0710"/>
        <w:gridCol w:w="9720"/>
      </w:tblGrid>
      <w:tr w:rsidRPr="002D246A" w:rsidR="00737DF8" w:rsidTr="3A73A027" w14:paraId="0E3CC18A" w14:textId="26A81E97">
        <w:trPr>
          <w:trHeight w:val="525"/>
        </w:trPr>
        <w:tc>
          <w:tcPr>
            <w:tcW w:w="10710" w:type="dxa"/>
            <w:tcBorders>
              <w:top w:val="single" w:color="999999" w:themeTint="" w:sz="4" w:space="0"/>
              <w:left w:val="single" w:color="999999" w:themeTint="" w:sz="4" w:space="0"/>
              <w:right w:val="single" w:color="999999" w:themeTint="" w:sz="4" w:space="0"/>
            </w:tcBorders>
            <w:tcMar/>
          </w:tcPr>
          <w:p w:rsidRPr="006D72B4" w:rsidR="00737DF8" w:rsidP="006D72B4" w:rsidRDefault="00737DF8" w14:paraId="2A4B77C9" w14:textId="5CC55104">
            <w:pPr>
              <w:spacing w:after="0" w:line="240" w:lineRule="auto"/>
              <w:rPr>
                <w:rFonts w:eastAsia="Times New Roman"/>
                <w:b/>
                <w:bCs/>
                <w:color w:val="000000" w:themeColor="text1"/>
                <w:sz w:val="24"/>
                <w:szCs w:val="24"/>
                <w:lang w:eastAsia="nl-NL"/>
              </w:rPr>
            </w:pPr>
            <w:r w:rsidRPr="006D72B4">
              <w:rPr>
                <w:rStyle w:val="normaltextrun"/>
                <w:rFonts w:ascii="Calibri" w:hAnsi="Calibri" w:cs="Calibri"/>
                <w:b/>
                <w:bCs/>
              </w:rPr>
              <w:t>Written language: writing</w:t>
            </w:r>
          </w:p>
        </w:tc>
        <w:tc>
          <w:tcPr>
            <w:tcW w:w="9720" w:type="dxa"/>
            <w:tcBorders>
              <w:top w:val="single" w:color="999999" w:themeTint="" w:sz="4" w:space="0"/>
              <w:left w:val="single" w:color="999999" w:themeTint="" w:sz="4" w:space="0"/>
              <w:right w:val="single" w:color="999999" w:themeTint="" w:sz="4" w:space="0"/>
            </w:tcBorders>
            <w:tcMar/>
          </w:tcPr>
          <w:p w:rsidRPr="006D72B4" w:rsidR="00737DF8" w:rsidP="006D72B4" w:rsidRDefault="00737DF8" w14:paraId="2C3F2A0B" w14:textId="0EDB145C">
            <w:pPr>
              <w:spacing w:after="0" w:line="240" w:lineRule="auto"/>
              <w:rPr>
                <w:rFonts w:eastAsia="Times New Roman"/>
                <w:b/>
                <w:bCs/>
                <w:color w:val="000000" w:themeColor="text1"/>
                <w:sz w:val="24"/>
                <w:szCs w:val="24"/>
                <w:lang w:val="nl-NL" w:eastAsia="nl-NL"/>
              </w:rPr>
            </w:pPr>
            <w:proofErr w:type="spellStart"/>
            <w:r w:rsidRPr="006D72B4">
              <w:rPr>
                <w:rStyle w:val="spellingerror"/>
                <w:rFonts w:ascii="Calibri" w:hAnsi="Calibri" w:cs="Calibri"/>
                <w:b/>
                <w:bCs/>
              </w:rPr>
              <w:t>Leerlijnen</w:t>
            </w:r>
            <w:proofErr w:type="spellEnd"/>
            <w:r w:rsidRPr="006D72B4">
              <w:rPr>
                <w:rStyle w:val="normaltextrun"/>
                <w:rFonts w:ascii="Calibri" w:hAnsi="Calibri" w:cs="Calibri"/>
                <w:b/>
                <w:bCs/>
              </w:rPr>
              <w:t> </w:t>
            </w:r>
            <w:proofErr w:type="spellStart"/>
            <w:r w:rsidRPr="006D72B4">
              <w:rPr>
                <w:rStyle w:val="normaltextrun"/>
                <w:rFonts w:ascii="Calibri" w:hAnsi="Calibri" w:cs="Calibri"/>
                <w:b/>
                <w:bCs/>
              </w:rPr>
              <w:t>s</w:t>
            </w:r>
            <w:r w:rsidRPr="006D72B4">
              <w:rPr>
                <w:rStyle w:val="normaltextrun"/>
                <w:b/>
                <w:bCs/>
              </w:rPr>
              <w:t>chrijf</w:t>
            </w:r>
            <w:r w:rsidRPr="006D72B4">
              <w:rPr>
                <w:rStyle w:val="spellingerror"/>
                <w:rFonts w:ascii="Calibri" w:hAnsi="Calibri" w:cs="Calibri"/>
                <w:b/>
                <w:bCs/>
              </w:rPr>
              <w:t>vaardigheid</w:t>
            </w:r>
            <w:proofErr w:type="spellEnd"/>
            <w:r w:rsidRPr="006D72B4">
              <w:rPr>
                <w:rStyle w:val="normaltextrun"/>
                <w:rFonts w:ascii="Calibri" w:hAnsi="Calibri" w:cs="Calibri"/>
                <w:b/>
                <w:bCs/>
              </w:rPr>
              <w:t> </w:t>
            </w:r>
            <w:proofErr w:type="spellStart"/>
            <w:r w:rsidRPr="006D72B4">
              <w:rPr>
                <w:rStyle w:val="normaltextrun"/>
                <w:rFonts w:ascii="Calibri" w:hAnsi="Calibri" w:cs="Calibri"/>
                <w:b/>
                <w:bCs/>
              </w:rPr>
              <w:t>groep</w:t>
            </w:r>
            <w:proofErr w:type="spellEnd"/>
            <w:r w:rsidRPr="006D72B4">
              <w:rPr>
                <w:rStyle w:val="normaltextrun"/>
                <w:rFonts w:ascii="Calibri" w:hAnsi="Calibri" w:cs="Calibri"/>
                <w:b/>
                <w:bCs/>
              </w:rPr>
              <w:t> </w:t>
            </w:r>
            <w:r>
              <w:rPr>
                <w:rStyle w:val="normaltextrun"/>
                <w:rFonts w:ascii="Calibri" w:hAnsi="Calibri" w:cs="Calibri"/>
                <w:b/>
                <w:bCs/>
              </w:rPr>
              <w:t>1</w:t>
            </w:r>
          </w:p>
        </w:tc>
      </w:tr>
      <w:tr w:rsidRPr="00737DF8" w:rsidR="00737DF8" w:rsidTr="3A73A027" w14:paraId="0C489128" w14:textId="2BEF2954">
        <w:trPr>
          <w:trHeight w:val="525"/>
        </w:trPr>
        <w:tc>
          <w:tcPr>
            <w:tcW w:w="10710" w:type="dxa"/>
            <w:tcMar/>
            <w:vAlign w:val="center"/>
          </w:tcPr>
          <w:p w:rsidRPr="00032C75" w:rsidR="00737DF8" w:rsidP="36C8EF75" w:rsidRDefault="00737DF8" w14:paraId="6943A1A7" w14:textId="32FACA9D">
            <w:pPr>
              <w:spacing w:after="0" w:line="240" w:lineRule="auto"/>
              <w:rPr>
                <w:i/>
                <w:sz w:val="20"/>
                <w:szCs w:val="20"/>
              </w:rPr>
            </w:pPr>
            <w:r w:rsidRPr="00032C75">
              <w:rPr>
                <w:i/>
                <w:sz w:val="20"/>
                <w:szCs w:val="20"/>
              </w:rPr>
              <w:t>Overall Expectations: Learners show an understanding that print represents the real or the imagined world. They know that reading gives them knowledge and pleasure; that it can be a social activity or an individual activity. They have a concept of a “book”, and an awareness of some of its structural elements. They use visual cues to recall sounds and the words they are “reading” to construct meaning.</w:t>
            </w:r>
          </w:p>
          <w:p w:rsidRPr="00032C75" w:rsidR="00737DF8" w:rsidP="002E29E6" w:rsidRDefault="00737DF8" w14:paraId="629D7076" w14:textId="77777777">
            <w:pPr>
              <w:spacing w:after="0" w:line="240" w:lineRule="auto"/>
              <w:rPr>
                <w:rFonts w:cstheme="minorHAnsi"/>
                <w:i/>
                <w:sz w:val="20"/>
                <w:szCs w:val="28"/>
              </w:rPr>
            </w:pPr>
          </w:p>
          <w:p w:rsidRPr="006D72B4" w:rsidR="00737DF8" w:rsidP="36C8EF75" w:rsidRDefault="00737DF8" w14:paraId="10B553C0" w14:textId="40BE8D68">
            <w:pPr>
              <w:spacing w:after="0" w:line="240" w:lineRule="auto"/>
              <w:rPr>
                <w:rFonts w:eastAsia="Times New Roman"/>
                <w:b/>
                <w:bCs/>
                <w:color w:val="000000" w:themeColor="text1"/>
                <w:sz w:val="28"/>
                <w:szCs w:val="28"/>
                <w:lang w:val="en-GB" w:eastAsia="nl-NL"/>
              </w:rPr>
            </w:pPr>
            <w:r w:rsidRPr="00032C75">
              <w:rPr>
                <w:i/>
                <w:sz w:val="20"/>
                <w:szCs w:val="20"/>
              </w:rPr>
              <w:t>Conceptual understandings: Illustrations convey meaning. Print conveys meaning. People read for pleasure. Stories can tell about imagined worlds. Printed information can tell about the real world. There are established ways of setting out print and organizing books.</w:t>
            </w:r>
          </w:p>
        </w:tc>
        <w:tc>
          <w:tcPr>
            <w:tcW w:w="9720" w:type="dxa"/>
            <w:shd w:val="clear" w:color="auto" w:fill="auto"/>
            <w:tcMar/>
            <w:vAlign w:val="center"/>
          </w:tcPr>
          <w:p w:rsidRPr="00D84E59" w:rsidR="00737DF8" w:rsidP="002E29E6" w:rsidRDefault="00737DF8" w14:paraId="175AAA6B" w14:textId="13025B70">
            <w:pPr>
              <w:spacing w:after="0" w:line="240" w:lineRule="auto"/>
              <w:rPr>
                <w:rFonts w:eastAsia="Times New Roman" w:cstheme="minorHAnsi"/>
                <w:color w:val="000000"/>
                <w:sz w:val="28"/>
                <w:szCs w:val="28"/>
                <w:lang w:val="en-GB" w:eastAsia="nl-NL"/>
              </w:rPr>
            </w:pPr>
          </w:p>
        </w:tc>
      </w:tr>
      <w:tr w:rsidRPr="002D246A" w:rsidR="00737DF8" w:rsidTr="3A73A027" w14:paraId="1139DD8D" w14:textId="57CFAECD">
        <w:trPr>
          <w:trHeight w:val="525"/>
        </w:trPr>
        <w:tc>
          <w:tcPr>
            <w:tcW w:w="10710" w:type="dxa"/>
            <w:tcMar/>
          </w:tcPr>
          <w:p w:rsidRPr="00737DF8" w:rsidR="00737DF8" w:rsidP="36C8EF75" w:rsidRDefault="00737DF8" w14:paraId="18EB8892" w14:textId="77777777">
            <w:pPr>
              <w:spacing w:after="0" w:line="240" w:lineRule="auto"/>
              <w:rPr>
                <w:color w:val="FF0000"/>
                <w:sz w:val="24"/>
                <w:szCs w:val="24"/>
              </w:rPr>
            </w:pPr>
            <w:r w:rsidRPr="00737DF8">
              <w:rPr>
                <w:color w:val="FF0000"/>
                <w:sz w:val="24"/>
                <w:szCs w:val="24"/>
              </w:rPr>
              <w:t>choose and “read” picture books for pleasure</w:t>
            </w:r>
          </w:p>
          <w:p w:rsidRPr="00737DF8" w:rsidR="00737DF8" w:rsidP="36C8EF75" w:rsidRDefault="00737DF8" w14:paraId="05881F6C" w14:textId="77777777">
            <w:pPr>
              <w:spacing w:after="0" w:line="240" w:lineRule="auto"/>
              <w:rPr>
                <w:color w:val="FF0000"/>
                <w:sz w:val="24"/>
                <w:szCs w:val="24"/>
              </w:rPr>
            </w:pPr>
          </w:p>
          <w:p w:rsidRPr="00737DF8" w:rsidR="00737DF8" w:rsidP="36C8EF75" w:rsidRDefault="00737DF8" w14:paraId="66DCD689" w14:textId="64889DF4">
            <w:pPr>
              <w:spacing w:after="0" w:line="240" w:lineRule="auto"/>
              <w:rPr>
                <w:rFonts w:eastAsia="Times New Roman"/>
                <w:color w:val="FF0000"/>
                <w:sz w:val="24"/>
                <w:szCs w:val="24"/>
                <w:lang w:eastAsia="nl-NL"/>
              </w:rPr>
            </w:pPr>
            <w:r w:rsidRPr="00737DF8">
              <w:rPr>
                <w:color w:val="FF0000"/>
                <w:sz w:val="24"/>
                <w:szCs w:val="24"/>
              </w:rPr>
              <w:t>locate and respond to aspects of interest in self- selected texts (pointing, examining pictures closely, commenting)</w:t>
            </w:r>
          </w:p>
        </w:tc>
        <w:tc>
          <w:tcPr>
            <w:tcW w:w="9720" w:type="dxa"/>
            <w:shd w:val="clear" w:color="auto" w:fill="auto"/>
            <w:tcMar/>
            <w:vAlign w:val="center"/>
            <w:hideMark/>
          </w:tcPr>
          <w:p w:rsidRPr="00737DF8" w:rsidR="00737DF8" w:rsidP="36C8EF75" w:rsidRDefault="00737DF8" w14:paraId="024AF8DD" w14:textId="664B03C7">
            <w:pPr>
              <w:spacing w:after="0" w:line="240" w:lineRule="auto"/>
              <w:rPr>
                <w:rFonts w:eastAsia="Times New Roman"/>
                <w:color w:val="FF0000"/>
                <w:sz w:val="24"/>
                <w:szCs w:val="24"/>
                <w:lang w:eastAsia="nl-NL"/>
              </w:rPr>
            </w:pPr>
            <w:r w:rsidRPr="00737DF8">
              <w:rPr>
                <w:rFonts w:eastAsia="Times New Roman"/>
                <w:color w:val="FF0000"/>
                <w:sz w:val="24"/>
                <w:szCs w:val="24"/>
                <w:lang w:eastAsia="nl-NL"/>
              </w:rPr>
              <w:t>choose different types of reading materials including books</w:t>
            </w:r>
          </w:p>
        </w:tc>
      </w:tr>
      <w:tr w:rsidRPr="002D246A" w:rsidR="00737DF8" w:rsidTr="3A73A027" w14:paraId="1E89B8CE" w14:textId="072319D0">
        <w:trPr>
          <w:trHeight w:val="525"/>
        </w:trPr>
        <w:tc>
          <w:tcPr>
            <w:tcW w:w="10710" w:type="dxa"/>
            <w:tcMar/>
          </w:tcPr>
          <w:p w:rsidRPr="00737DF8" w:rsidR="00737DF8" w:rsidP="36C8EF75" w:rsidRDefault="00737DF8" w14:paraId="4758514F" w14:textId="77777777">
            <w:pPr>
              <w:spacing w:after="0" w:line="240" w:lineRule="auto"/>
              <w:rPr>
                <w:color w:val="FF0000"/>
                <w:sz w:val="24"/>
                <w:szCs w:val="24"/>
              </w:rPr>
            </w:pPr>
            <w:r w:rsidRPr="00737DF8">
              <w:rPr>
                <w:color w:val="FF0000"/>
                <w:sz w:val="24"/>
                <w:szCs w:val="24"/>
              </w:rPr>
              <w:t>handle books, showing an understanding of how a book works, for example, cover, beginning, directional movement, end</w:t>
            </w:r>
          </w:p>
          <w:p w:rsidRPr="00737DF8" w:rsidR="00737DF8" w:rsidP="36C8EF75" w:rsidRDefault="00737DF8" w14:paraId="42500079" w14:textId="77777777">
            <w:pPr>
              <w:spacing w:after="0" w:line="240" w:lineRule="auto"/>
              <w:rPr>
                <w:color w:val="FF0000"/>
                <w:sz w:val="24"/>
                <w:szCs w:val="24"/>
              </w:rPr>
            </w:pPr>
          </w:p>
          <w:p w:rsidRPr="00737DF8" w:rsidR="00737DF8" w:rsidP="36C8EF75" w:rsidRDefault="00737DF8" w14:paraId="4C4CBD78" w14:textId="77777777">
            <w:pPr>
              <w:spacing w:after="0" w:line="240" w:lineRule="auto"/>
              <w:rPr>
                <w:color w:val="FF0000"/>
                <w:sz w:val="24"/>
                <w:szCs w:val="24"/>
              </w:rPr>
            </w:pPr>
            <w:r w:rsidRPr="00737DF8">
              <w:rPr>
                <w:color w:val="FF0000"/>
                <w:sz w:val="24"/>
                <w:szCs w:val="24"/>
              </w:rPr>
              <w:t>realize that the organization of on-screen text is different from how text is organized in a book</w:t>
            </w:r>
          </w:p>
          <w:p w:rsidRPr="00737DF8" w:rsidR="00737DF8" w:rsidP="36C8EF75" w:rsidRDefault="00737DF8" w14:paraId="1B425F4D" w14:textId="77777777">
            <w:pPr>
              <w:spacing w:after="0" w:line="240" w:lineRule="auto"/>
              <w:rPr>
                <w:color w:val="FF0000"/>
                <w:sz w:val="24"/>
                <w:szCs w:val="24"/>
              </w:rPr>
            </w:pPr>
          </w:p>
          <w:p w:rsidRPr="00737DF8" w:rsidR="00737DF8" w:rsidP="36C8EF75" w:rsidRDefault="00737DF8" w14:paraId="470C3007" w14:textId="1732CFC6">
            <w:pPr>
              <w:spacing w:after="0" w:line="240" w:lineRule="auto"/>
              <w:rPr>
                <w:rFonts w:eastAsia="Times New Roman"/>
                <w:color w:val="FF0000"/>
                <w:sz w:val="24"/>
                <w:szCs w:val="24"/>
                <w:lang w:eastAsia="nl-NL"/>
              </w:rPr>
            </w:pPr>
            <w:r w:rsidRPr="00737DF8">
              <w:rPr>
                <w:color w:val="FF0000"/>
                <w:sz w:val="24"/>
                <w:szCs w:val="24"/>
              </w:rPr>
              <w:t>indicate printed text where the teacher should start reading</w:t>
            </w:r>
          </w:p>
        </w:tc>
        <w:tc>
          <w:tcPr>
            <w:tcW w:w="9720" w:type="dxa"/>
            <w:shd w:val="clear" w:color="auto" w:fill="auto"/>
            <w:tcMar/>
            <w:vAlign w:val="center"/>
            <w:hideMark/>
          </w:tcPr>
          <w:p w:rsidRPr="00737DF8" w:rsidR="00737DF8" w:rsidP="36C8EF75" w:rsidRDefault="00737DF8" w14:paraId="73F52497" w14:textId="142ABFC9">
            <w:pPr>
              <w:spacing w:after="0" w:line="240" w:lineRule="auto"/>
              <w:rPr>
                <w:rFonts w:eastAsia="Times New Roman"/>
                <w:color w:val="FF0000"/>
                <w:sz w:val="24"/>
                <w:szCs w:val="24"/>
                <w:lang w:eastAsia="nl-NL"/>
              </w:rPr>
            </w:pPr>
            <w:r w:rsidRPr="00737DF8">
              <w:rPr>
                <w:rFonts w:eastAsia="Times New Roman"/>
                <w:color w:val="FF0000"/>
                <w:sz w:val="24"/>
                <w:szCs w:val="24"/>
                <w:lang w:eastAsia="nl-NL"/>
              </w:rPr>
              <w:t>hold books the correct way up and turn pages</w:t>
            </w:r>
          </w:p>
        </w:tc>
      </w:tr>
      <w:tr w:rsidRPr="002D246A" w:rsidR="00737DF8" w:rsidTr="3A73A027" w14:paraId="6594570E" w14:textId="05A87847">
        <w:trPr>
          <w:trHeight w:val="525"/>
        </w:trPr>
        <w:tc>
          <w:tcPr>
            <w:tcW w:w="10710" w:type="dxa"/>
            <w:tcMar/>
          </w:tcPr>
          <w:p w:rsidRPr="00737DF8" w:rsidR="00737DF8" w:rsidP="36C8EF75" w:rsidRDefault="00737DF8" w14:paraId="7E54AA71" w14:textId="3F60167F">
            <w:pPr>
              <w:spacing w:after="0" w:line="240" w:lineRule="auto"/>
              <w:rPr>
                <w:rFonts w:eastAsia="Times New Roman"/>
                <w:color w:val="FF0000"/>
                <w:sz w:val="24"/>
                <w:szCs w:val="24"/>
                <w:lang w:eastAsia="nl-NL"/>
              </w:rPr>
            </w:pPr>
            <w:r w:rsidRPr="00737DF8">
              <w:rPr>
                <w:color w:val="FF0000"/>
                <w:sz w:val="24"/>
                <w:szCs w:val="24"/>
              </w:rPr>
              <w:t>distinguish between pictures and written text, for example, can point to a picture when asked</w:t>
            </w:r>
          </w:p>
        </w:tc>
        <w:tc>
          <w:tcPr>
            <w:tcW w:w="9720" w:type="dxa"/>
            <w:shd w:val="clear" w:color="auto" w:fill="auto"/>
            <w:tcMar/>
            <w:vAlign w:val="center"/>
            <w:hideMark/>
          </w:tcPr>
          <w:p w:rsidRPr="00737DF8" w:rsidR="00737DF8" w:rsidP="36C8EF75" w:rsidRDefault="00737DF8" w14:paraId="24838BBB" w14:textId="5E1FA047">
            <w:pPr>
              <w:spacing w:after="0" w:line="240" w:lineRule="auto"/>
              <w:rPr>
                <w:rFonts w:eastAsia="Times New Roman"/>
                <w:color w:val="FF0000"/>
                <w:sz w:val="24"/>
                <w:szCs w:val="24"/>
                <w:lang w:eastAsia="nl-NL"/>
              </w:rPr>
            </w:pPr>
            <w:r w:rsidRPr="00737DF8">
              <w:rPr>
                <w:rFonts w:eastAsia="Times New Roman"/>
                <w:color w:val="FF0000"/>
                <w:sz w:val="24"/>
                <w:szCs w:val="24"/>
                <w:lang w:eastAsia="nl-NL"/>
              </w:rPr>
              <w:t>recall and talk about visual images and objects</w:t>
            </w:r>
          </w:p>
        </w:tc>
      </w:tr>
      <w:tr w:rsidRPr="002D246A" w:rsidR="00CD5CEC" w:rsidTr="3A73A027" w14:paraId="14F5A49C" w14:textId="77777777">
        <w:trPr>
          <w:trHeight w:val="471"/>
        </w:trPr>
        <w:tc>
          <w:tcPr>
            <w:tcW w:w="10710" w:type="dxa"/>
            <w:vMerge w:val="restart"/>
            <w:tcMar/>
          </w:tcPr>
          <w:p w:rsidRPr="002E29E6" w:rsidR="00CD5CEC" w:rsidP="00CD5CEC" w:rsidRDefault="00CD5CEC" w14:paraId="29CB52CB" w14:textId="77777777">
            <w:pPr>
              <w:spacing w:after="0" w:line="240" w:lineRule="auto"/>
              <w:rPr>
                <w:sz w:val="24"/>
                <w:szCs w:val="24"/>
              </w:rPr>
            </w:pPr>
            <w:r w:rsidRPr="36C8EF75">
              <w:rPr>
                <w:sz w:val="24"/>
                <w:szCs w:val="24"/>
              </w:rPr>
              <w:t>begin to discriminate between visual representations such as symbols, numbers, ICT iconography, letters and words</w:t>
            </w:r>
          </w:p>
          <w:p w:rsidRPr="00737DF8" w:rsidR="00CD5CEC" w:rsidP="00CD5CEC" w:rsidRDefault="00CD5CEC" w14:paraId="6D01DA75" w14:textId="77777777">
            <w:pPr>
              <w:spacing w:after="0" w:line="240" w:lineRule="auto"/>
              <w:rPr>
                <w:color w:val="FF0000"/>
                <w:sz w:val="24"/>
                <w:szCs w:val="24"/>
              </w:rPr>
            </w:pPr>
          </w:p>
        </w:tc>
        <w:tc>
          <w:tcPr>
            <w:tcW w:w="9720" w:type="dxa"/>
            <w:shd w:val="clear" w:color="auto" w:fill="auto"/>
            <w:tcMar/>
          </w:tcPr>
          <w:p w:rsidRPr="00737DF8" w:rsidR="00CD5CEC" w:rsidP="00CD5CEC" w:rsidRDefault="00CD5CEC" w14:paraId="7B26A785" w14:textId="6C7B97D2">
            <w:pPr>
              <w:spacing w:after="0" w:line="240" w:lineRule="auto"/>
              <w:rPr>
                <w:rFonts w:eastAsia="Times New Roman"/>
                <w:color w:val="FF0000"/>
                <w:sz w:val="24"/>
                <w:szCs w:val="24"/>
                <w:lang w:eastAsia="nl-NL"/>
              </w:rPr>
            </w:pPr>
            <w:r w:rsidRPr="00FA2479">
              <w:rPr>
                <w:rFonts w:eastAsia="Times New Roman" w:cstheme="minorHAnsi"/>
                <w:b/>
                <w:bCs/>
                <w:color w:val="000000"/>
                <w:sz w:val="28"/>
                <w:szCs w:val="28"/>
                <w:lang w:val="nl-NL" w:eastAsia="nl-NL"/>
              </w:rPr>
              <w:t>I</w:t>
            </w:r>
            <w:r w:rsidRPr="00FA2479">
              <w:rPr>
                <w:rFonts w:eastAsia="Times New Roman" w:cstheme="minorHAnsi"/>
                <w:color w:val="000000"/>
                <w:sz w:val="28"/>
                <w:szCs w:val="28"/>
                <w:lang w:val="nl-NL" w:eastAsia="nl-NL"/>
              </w:rPr>
              <w:t>k herken verschillende letters.</w:t>
            </w:r>
          </w:p>
        </w:tc>
      </w:tr>
      <w:tr w:rsidRPr="00D84E59" w:rsidR="00CD5CEC" w:rsidTr="3A73A027" w14:paraId="209E521F" w14:textId="77777777">
        <w:trPr>
          <w:trHeight w:val="471"/>
        </w:trPr>
        <w:tc>
          <w:tcPr>
            <w:tcW w:w="10710" w:type="dxa"/>
            <w:vMerge/>
            <w:tcMar/>
          </w:tcPr>
          <w:p w:rsidRPr="00737DF8" w:rsidR="00CD5CEC" w:rsidP="00CD5CEC" w:rsidRDefault="00CD5CEC" w14:paraId="39ECEB19" w14:textId="77777777">
            <w:pPr>
              <w:spacing w:after="0" w:line="240" w:lineRule="auto"/>
              <w:rPr>
                <w:color w:val="FF0000"/>
                <w:sz w:val="24"/>
                <w:szCs w:val="24"/>
              </w:rPr>
            </w:pPr>
          </w:p>
        </w:tc>
        <w:tc>
          <w:tcPr>
            <w:tcW w:w="9720" w:type="dxa"/>
            <w:shd w:val="clear" w:color="auto" w:fill="auto"/>
            <w:tcMar/>
          </w:tcPr>
          <w:p w:rsidRPr="00CD5CEC" w:rsidR="00CD5CEC" w:rsidP="00CD5CEC" w:rsidRDefault="00CD5CEC" w14:paraId="5103FA18" w14:textId="5C7C31EC">
            <w:pPr>
              <w:spacing w:after="0" w:line="240" w:lineRule="auto"/>
              <w:rPr>
                <w:rFonts w:eastAsia="Times New Roman"/>
                <w:color w:val="FF0000"/>
                <w:sz w:val="24"/>
                <w:szCs w:val="24"/>
                <w:lang w:val="nl-NL" w:eastAsia="nl-NL"/>
              </w:rPr>
            </w:pPr>
            <w:r w:rsidRPr="00FA2479">
              <w:rPr>
                <w:rFonts w:eastAsia="Times New Roman" w:cstheme="minorHAnsi"/>
                <w:color w:val="000000"/>
                <w:sz w:val="28"/>
                <w:szCs w:val="28"/>
                <w:lang w:val="nl-NL" w:eastAsia="nl-NL"/>
              </w:rPr>
              <w:t>Ik kan een aantal letters benoemen.</w:t>
            </w:r>
          </w:p>
        </w:tc>
      </w:tr>
      <w:tr w:rsidRPr="002D246A" w:rsidR="00737DF8" w:rsidTr="3A73A027" w14:paraId="61A0B157" w14:textId="1B4D5E12">
        <w:trPr>
          <w:trHeight w:val="525"/>
        </w:trPr>
        <w:tc>
          <w:tcPr>
            <w:tcW w:w="10710" w:type="dxa"/>
            <w:tcMar/>
          </w:tcPr>
          <w:p w:rsidRPr="002E29E6" w:rsidR="00737DF8" w:rsidP="36C8EF75" w:rsidRDefault="00737DF8" w14:paraId="72B6D6E3" w14:textId="3DA6D78A">
            <w:pPr>
              <w:spacing w:after="0" w:line="240" w:lineRule="auto"/>
              <w:rPr>
                <w:rFonts w:eastAsia="Times New Roman"/>
                <w:color w:val="000000" w:themeColor="text1"/>
                <w:sz w:val="24"/>
                <w:szCs w:val="24"/>
                <w:lang w:eastAsia="nl-NL"/>
              </w:rPr>
            </w:pPr>
            <w:r w:rsidRPr="00E66875">
              <w:rPr>
                <w:color w:val="FF0000"/>
                <w:sz w:val="24"/>
                <w:szCs w:val="24"/>
              </w:rPr>
              <w:t>recognize their own first name</w:t>
            </w:r>
          </w:p>
        </w:tc>
        <w:tc>
          <w:tcPr>
            <w:tcW w:w="9720" w:type="dxa"/>
            <w:shd w:val="clear" w:color="auto" w:fill="auto"/>
            <w:tcMar/>
            <w:vAlign w:val="center"/>
            <w:hideMark/>
          </w:tcPr>
          <w:p w:rsidRPr="002E29E6" w:rsidR="00737DF8" w:rsidP="36C8EF75" w:rsidRDefault="00737DF8" w14:paraId="4D9B8095" w14:textId="0264DE75">
            <w:pPr>
              <w:spacing w:after="0" w:line="240" w:lineRule="auto"/>
              <w:rPr>
                <w:rFonts w:eastAsia="Times New Roman"/>
                <w:color w:val="000000" w:themeColor="text1"/>
                <w:sz w:val="24"/>
                <w:szCs w:val="24"/>
                <w:lang w:eastAsia="nl-NL"/>
              </w:rPr>
            </w:pPr>
            <w:proofErr w:type="spellStart"/>
            <w:r w:rsidRPr="36C8EF75">
              <w:rPr>
                <w:rFonts w:eastAsia="Times New Roman"/>
                <w:color w:val="000000" w:themeColor="text1"/>
                <w:sz w:val="24"/>
                <w:szCs w:val="24"/>
                <w:lang w:eastAsia="nl-NL"/>
              </w:rPr>
              <w:t>recognise</w:t>
            </w:r>
            <w:proofErr w:type="spellEnd"/>
            <w:r w:rsidRPr="36C8EF75">
              <w:rPr>
                <w:rFonts w:eastAsia="Times New Roman"/>
                <w:color w:val="000000" w:themeColor="text1"/>
                <w:sz w:val="24"/>
                <w:szCs w:val="24"/>
                <w:lang w:eastAsia="nl-NL"/>
              </w:rPr>
              <w:t xml:space="preserve"> familiar words, e.g. own name, and print in the environment, e.g. logos</w:t>
            </w:r>
          </w:p>
        </w:tc>
      </w:tr>
      <w:tr w:rsidRPr="002D246A" w:rsidR="00737DF8" w:rsidTr="3A73A027" w14:paraId="23D5D9AD" w14:textId="2A69E375">
        <w:trPr>
          <w:trHeight w:val="525"/>
        </w:trPr>
        <w:tc>
          <w:tcPr>
            <w:tcW w:w="10710" w:type="dxa"/>
            <w:tcMar/>
          </w:tcPr>
          <w:p w:rsidRPr="00E66875" w:rsidR="00737DF8" w:rsidP="36C8EF75" w:rsidRDefault="00737DF8" w14:paraId="792C8D32" w14:textId="2C940B6E">
            <w:pPr>
              <w:spacing w:after="0" w:line="240" w:lineRule="auto"/>
              <w:rPr>
                <w:rFonts w:eastAsia="Times New Roman"/>
                <w:color w:val="FF0000"/>
                <w:sz w:val="24"/>
                <w:szCs w:val="24"/>
                <w:lang w:eastAsia="nl-NL"/>
              </w:rPr>
            </w:pPr>
            <w:r w:rsidRPr="00E66875">
              <w:rPr>
                <w:color w:val="FF0000"/>
                <w:sz w:val="24"/>
                <w:szCs w:val="24"/>
              </w:rPr>
              <w:t>show curiosity and ask  questions about pictures or text</w:t>
            </w:r>
          </w:p>
        </w:tc>
        <w:tc>
          <w:tcPr>
            <w:tcW w:w="9720" w:type="dxa"/>
            <w:shd w:val="clear" w:color="auto" w:fill="auto"/>
            <w:tcMar/>
            <w:vAlign w:val="center"/>
            <w:hideMark/>
          </w:tcPr>
          <w:p w:rsidRPr="00E66875" w:rsidR="00737DF8" w:rsidP="36C8EF75" w:rsidRDefault="00737DF8" w14:paraId="6CC02EF2" w14:textId="1583B7BD">
            <w:pPr>
              <w:spacing w:after="0" w:line="240" w:lineRule="auto"/>
              <w:rPr>
                <w:rFonts w:eastAsia="Times New Roman"/>
                <w:color w:val="FF0000"/>
                <w:sz w:val="24"/>
                <w:szCs w:val="24"/>
                <w:lang w:eastAsia="nl-NL"/>
              </w:rPr>
            </w:pPr>
            <w:r w:rsidRPr="00E66875">
              <w:rPr>
                <w:rFonts w:eastAsia="Times New Roman"/>
                <w:color w:val="FF0000"/>
                <w:sz w:val="24"/>
                <w:szCs w:val="24"/>
                <w:lang w:eastAsia="nl-NL"/>
              </w:rPr>
              <w:t>make meaning from pictures in books, adding detail to their explanations</w:t>
            </w:r>
          </w:p>
        </w:tc>
      </w:tr>
      <w:tr w:rsidRPr="002D246A" w:rsidR="00737DF8" w:rsidTr="3A73A027" w14:paraId="433A582F" w14:textId="14BD5417">
        <w:trPr>
          <w:trHeight w:val="525"/>
        </w:trPr>
        <w:tc>
          <w:tcPr>
            <w:tcW w:w="10710" w:type="dxa"/>
            <w:tcMar/>
          </w:tcPr>
          <w:p w:rsidRPr="00E66875" w:rsidR="00737DF8" w:rsidP="36C8EF75" w:rsidRDefault="00737DF8" w14:paraId="1D9F1EEE" w14:textId="62A9B190">
            <w:pPr>
              <w:spacing w:after="0" w:line="240" w:lineRule="auto"/>
              <w:rPr>
                <w:rFonts w:eastAsia="Times New Roman"/>
                <w:color w:val="FF0000"/>
                <w:sz w:val="24"/>
                <w:szCs w:val="24"/>
                <w:lang w:eastAsia="nl-NL"/>
              </w:rPr>
            </w:pPr>
            <w:r w:rsidRPr="00E66875">
              <w:rPr>
                <w:color w:val="FF0000"/>
                <w:sz w:val="24"/>
                <w:szCs w:val="24"/>
              </w:rPr>
              <w:t>express opinions about the meaning of a story</w:t>
            </w:r>
          </w:p>
        </w:tc>
        <w:tc>
          <w:tcPr>
            <w:tcW w:w="9720" w:type="dxa"/>
            <w:shd w:val="clear" w:color="auto" w:fill="auto"/>
            <w:tcMar/>
            <w:vAlign w:val="center"/>
            <w:hideMark/>
          </w:tcPr>
          <w:p w:rsidRPr="00E66875" w:rsidR="00737DF8" w:rsidP="36C8EF75" w:rsidRDefault="00737DF8" w14:paraId="64D10F06" w14:textId="5697EE55">
            <w:pPr>
              <w:spacing w:after="0" w:line="240" w:lineRule="auto"/>
              <w:rPr>
                <w:rFonts w:eastAsia="Times New Roman"/>
                <w:color w:val="FF0000"/>
                <w:sz w:val="24"/>
                <w:szCs w:val="24"/>
                <w:lang w:eastAsia="nl-NL"/>
              </w:rPr>
            </w:pPr>
            <w:r w:rsidRPr="00E66875">
              <w:rPr>
                <w:rFonts w:eastAsia="Times New Roman"/>
                <w:color w:val="FF0000"/>
                <w:sz w:val="24"/>
                <w:szCs w:val="24"/>
                <w:lang w:eastAsia="nl-NL"/>
              </w:rPr>
              <w:t>recall details of a story or text by answering open-ended questions or referring to picture prompts</w:t>
            </w:r>
          </w:p>
        </w:tc>
      </w:tr>
      <w:tr w:rsidRPr="002D246A" w:rsidR="00737DF8" w:rsidTr="3A73A027" w14:paraId="68597691" w14:textId="33277C0B">
        <w:trPr>
          <w:trHeight w:val="525"/>
        </w:trPr>
        <w:tc>
          <w:tcPr>
            <w:tcW w:w="10710" w:type="dxa"/>
            <w:tcMar/>
          </w:tcPr>
          <w:p w:rsidRPr="00CD5CEC" w:rsidR="00737DF8" w:rsidP="36C8EF75" w:rsidRDefault="00737DF8" w14:paraId="0F94E6F3" w14:textId="77777777">
            <w:pPr>
              <w:spacing w:after="0" w:line="240" w:lineRule="auto"/>
              <w:rPr>
                <w:color w:val="FF0000"/>
                <w:sz w:val="24"/>
                <w:szCs w:val="24"/>
              </w:rPr>
            </w:pPr>
            <w:r w:rsidRPr="00CD5CEC">
              <w:rPr>
                <w:color w:val="FF0000"/>
                <w:sz w:val="24"/>
                <w:szCs w:val="24"/>
              </w:rPr>
              <w:t>make connections to their own experience when listening to or “reading” texts</w:t>
            </w:r>
          </w:p>
          <w:p w:rsidRPr="00CD5CEC" w:rsidR="00737DF8" w:rsidP="36C8EF75" w:rsidRDefault="00737DF8" w14:paraId="0A959653" w14:textId="77777777">
            <w:pPr>
              <w:spacing w:after="0" w:line="240" w:lineRule="auto"/>
              <w:rPr>
                <w:color w:val="FF0000"/>
                <w:sz w:val="24"/>
                <w:szCs w:val="24"/>
              </w:rPr>
            </w:pPr>
          </w:p>
          <w:p w:rsidRPr="00CD5CEC" w:rsidR="00737DF8" w:rsidP="36C8EF75" w:rsidRDefault="00737DF8" w14:paraId="4AF82795" w14:textId="5B29A281">
            <w:pPr>
              <w:spacing w:after="0" w:line="240" w:lineRule="auto"/>
              <w:rPr>
                <w:rFonts w:eastAsia="Times New Roman"/>
                <w:color w:val="FF0000"/>
                <w:sz w:val="24"/>
                <w:szCs w:val="24"/>
                <w:lang w:eastAsia="nl-NL"/>
              </w:rPr>
            </w:pPr>
            <w:r w:rsidRPr="00CD5CEC">
              <w:rPr>
                <w:color w:val="FF0000"/>
                <w:sz w:val="24"/>
                <w:szCs w:val="24"/>
              </w:rPr>
              <w:t>show empathy for characters  in a story</w:t>
            </w:r>
          </w:p>
        </w:tc>
        <w:tc>
          <w:tcPr>
            <w:tcW w:w="9720" w:type="dxa"/>
            <w:shd w:val="clear" w:color="auto" w:fill="auto"/>
            <w:tcMar/>
            <w:vAlign w:val="center"/>
            <w:hideMark/>
          </w:tcPr>
          <w:p w:rsidRPr="00CD5CEC" w:rsidR="00737DF8" w:rsidP="36C8EF75" w:rsidRDefault="00737DF8" w14:paraId="3055D858" w14:textId="69505C77">
            <w:pPr>
              <w:spacing w:after="0" w:line="240" w:lineRule="auto"/>
              <w:rPr>
                <w:rFonts w:eastAsia="Times New Roman"/>
                <w:color w:val="FF0000"/>
                <w:sz w:val="24"/>
                <w:szCs w:val="24"/>
                <w:lang w:eastAsia="nl-NL"/>
              </w:rPr>
            </w:pPr>
            <w:r w:rsidRPr="00CD5CEC">
              <w:rPr>
                <w:rFonts w:eastAsia="Times New Roman"/>
                <w:color w:val="FF0000"/>
                <w:sz w:val="24"/>
                <w:szCs w:val="24"/>
                <w:lang w:eastAsia="nl-NL"/>
              </w:rPr>
              <w:t>begin to make links to own experiences when listening to or exploring books/texts</w:t>
            </w:r>
          </w:p>
        </w:tc>
      </w:tr>
      <w:tr w:rsidRPr="002D246A" w:rsidR="00737DF8" w:rsidTr="3A73A027" w14:paraId="20203FCE" w14:textId="7B0C1B62">
        <w:trPr>
          <w:trHeight w:val="525"/>
        </w:trPr>
        <w:tc>
          <w:tcPr>
            <w:tcW w:w="10710" w:type="dxa"/>
            <w:tcMar/>
          </w:tcPr>
          <w:p w:rsidRPr="00CD5CEC" w:rsidR="00737DF8" w:rsidP="36C8EF75" w:rsidRDefault="00737DF8" w14:paraId="15F32505" w14:textId="7F9209CE">
            <w:pPr>
              <w:spacing w:after="0" w:line="240" w:lineRule="auto"/>
              <w:rPr>
                <w:rFonts w:eastAsia="Times New Roman"/>
                <w:color w:val="FF0000"/>
                <w:sz w:val="24"/>
                <w:szCs w:val="24"/>
                <w:lang w:eastAsia="nl-NL"/>
              </w:rPr>
            </w:pPr>
            <w:r w:rsidRPr="00CD5CEC">
              <w:rPr>
                <w:color w:val="FF0000"/>
                <w:sz w:val="24"/>
                <w:szCs w:val="24"/>
              </w:rPr>
              <w:t>listen attentively and respond to stories read aloud</w:t>
            </w:r>
          </w:p>
        </w:tc>
        <w:tc>
          <w:tcPr>
            <w:tcW w:w="9720" w:type="dxa"/>
            <w:shd w:val="clear" w:color="auto" w:fill="auto"/>
            <w:tcMar/>
            <w:vAlign w:val="center"/>
            <w:hideMark/>
          </w:tcPr>
          <w:p w:rsidRPr="00CD5CEC" w:rsidR="00737DF8" w:rsidP="36C8EF75" w:rsidRDefault="00737DF8" w14:paraId="4B268745" w14:textId="70CA24D0">
            <w:pPr>
              <w:spacing w:after="0" w:line="240" w:lineRule="auto"/>
              <w:rPr>
                <w:rFonts w:eastAsia="Times New Roman"/>
                <w:color w:val="FF0000"/>
                <w:sz w:val="24"/>
                <w:szCs w:val="24"/>
                <w:lang w:eastAsia="nl-NL"/>
              </w:rPr>
            </w:pPr>
            <w:r w:rsidRPr="00CD5CEC">
              <w:rPr>
                <w:rFonts w:eastAsia="Times New Roman"/>
                <w:color w:val="FF0000"/>
                <w:sz w:val="24"/>
                <w:szCs w:val="24"/>
                <w:lang w:eastAsia="nl-NL"/>
              </w:rPr>
              <w:t>talk about ‘what might happen next’</w:t>
            </w:r>
          </w:p>
        </w:tc>
      </w:tr>
      <w:tr w:rsidRPr="002D246A" w:rsidR="00737DF8" w:rsidTr="3A73A027" w14:paraId="5C6B4E4A" w14:textId="04348C50">
        <w:trPr>
          <w:trHeight w:val="525"/>
        </w:trPr>
        <w:tc>
          <w:tcPr>
            <w:tcW w:w="10710" w:type="dxa"/>
            <w:tcMar/>
          </w:tcPr>
          <w:p w:rsidRPr="002E29E6" w:rsidR="00737DF8" w:rsidP="36C8EF75" w:rsidRDefault="00737DF8" w14:paraId="6BD08C99" w14:textId="77777777">
            <w:pPr>
              <w:spacing w:after="0" w:line="240" w:lineRule="auto"/>
              <w:rPr>
                <w:rFonts w:eastAsia="Times New Roman"/>
                <w:b/>
                <w:bCs/>
                <w:color w:val="000000" w:themeColor="text1"/>
                <w:sz w:val="24"/>
                <w:szCs w:val="24"/>
                <w:lang w:eastAsia="nl-NL"/>
              </w:rPr>
            </w:pPr>
          </w:p>
        </w:tc>
        <w:tc>
          <w:tcPr>
            <w:tcW w:w="9720" w:type="dxa"/>
            <w:shd w:val="clear" w:color="auto" w:fill="auto"/>
            <w:noWrap/>
            <w:tcMar/>
            <w:vAlign w:val="center"/>
            <w:hideMark/>
          </w:tcPr>
          <w:p w:rsidRPr="002E29E6" w:rsidR="00737DF8" w:rsidP="36C8EF75" w:rsidRDefault="00737DF8" w14:paraId="1153F1AE" w14:textId="46E21F1E">
            <w:pPr>
              <w:spacing w:after="0" w:line="240" w:lineRule="auto"/>
              <w:rPr>
                <w:rFonts w:eastAsia="Times New Roman"/>
                <w:b/>
                <w:bCs/>
                <w:color w:val="000000" w:themeColor="text1"/>
                <w:sz w:val="24"/>
                <w:szCs w:val="24"/>
                <w:lang w:val="nl-NL" w:eastAsia="nl-NL"/>
              </w:rPr>
            </w:pPr>
            <w:r w:rsidRPr="36C8EF75">
              <w:rPr>
                <w:rFonts w:eastAsia="Times New Roman"/>
                <w:b/>
                <w:bCs/>
                <w:color w:val="000000" w:themeColor="text1"/>
                <w:sz w:val="24"/>
                <w:szCs w:val="24"/>
                <w:lang w:val="nl-NL" w:eastAsia="nl-NL"/>
              </w:rPr>
              <w:t xml:space="preserve">Response </w:t>
            </w:r>
            <w:proofErr w:type="spellStart"/>
            <w:r w:rsidRPr="36C8EF75">
              <w:rPr>
                <w:rFonts w:eastAsia="Times New Roman"/>
                <w:b/>
                <w:bCs/>
                <w:color w:val="000000" w:themeColor="text1"/>
                <w:sz w:val="24"/>
                <w:szCs w:val="24"/>
                <w:lang w:val="nl-NL" w:eastAsia="nl-NL"/>
              </w:rPr>
              <w:t>and</w:t>
            </w:r>
            <w:proofErr w:type="spellEnd"/>
            <w:r w:rsidRPr="36C8EF75">
              <w:rPr>
                <w:rFonts w:eastAsia="Times New Roman"/>
                <w:b/>
                <w:bCs/>
                <w:color w:val="000000" w:themeColor="text1"/>
                <w:sz w:val="24"/>
                <w:szCs w:val="24"/>
                <w:lang w:val="nl-NL" w:eastAsia="nl-NL"/>
              </w:rPr>
              <w:t xml:space="preserve"> Analysis</w:t>
            </w:r>
          </w:p>
        </w:tc>
      </w:tr>
      <w:tr w:rsidRPr="002D246A" w:rsidR="00737DF8" w:rsidTr="3A73A027" w14:paraId="7F6469EE" w14:textId="1DA4B16A">
        <w:trPr>
          <w:trHeight w:val="525"/>
        </w:trPr>
        <w:tc>
          <w:tcPr>
            <w:tcW w:w="10710" w:type="dxa"/>
            <w:tcMar/>
          </w:tcPr>
          <w:p w:rsidRPr="00CD5CEC" w:rsidR="00737DF8" w:rsidP="36C8EF75" w:rsidRDefault="00737DF8" w14:paraId="68888680" w14:textId="77777777">
            <w:pPr>
              <w:spacing w:after="0" w:line="240" w:lineRule="auto"/>
              <w:rPr>
                <w:color w:val="FF0000"/>
                <w:sz w:val="24"/>
                <w:szCs w:val="24"/>
              </w:rPr>
            </w:pPr>
            <w:r w:rsidRPr="00CD5CEC">
              <w:rPr>
                <w:color w:val="FF0000"/>
                <w:sz w:val="24"/>
                <w:szCs w:val="24"/>
              </w:rPr>
              <w:t>enjoy listening to stories</w:t>
            </w:r>
          </w:p>
          <w:p w:rsidRPr="00CD5CEC" w:rsidR="00737DF8" w:rsidP="36C8EF75" w:rsidRDefault="00737DF8" w14:paraId="1367471A" w14:textId="77777777">
            <w:pPr>
              <w:spacing w:after="0" w:line="240" w:lineRule="auto"/>
              <w:rPr>
                <w:color w:val="FF0000"/>
                <w:sz w:val="24"/>
                <w:szCs w:val="24"/>
              </w:rPr>
            </w:pPr>
          </w:p>
          <w:p w:rsidRPr="00CD5CEC" w:rsidR="00737DF8" w:rsidP="36C8EF75" w:rsidRDefault="00737DF8" w14:paraId="67828E76" w14:textId="4B2D399A">
            <w:pPr>
              <w:spacing w:after="0" w:line="240" w:lineRule="auto"/>
              <w:rPr>
                <w:rFonts w:eastAsia="Times New Roman"/>
                <w:color w:val="FF0000"/>
                <w:sz w:val="24"/>
                <w:szCs w:val="24"/>
                <w:lang w:eastAsia="nl-NL"/>
              </w:rPr>
            </w:pPr>
            <w:r w:rsidRPr="00CD5CEC">
              <w:rPr>
                <w:color w:val="FF0000"/>
                <w:sz w:val="24"/>
                <w:szCs w:val="24"/>
              </w:rPr>
              <w:t>participate in shared reading, joining in with rhymes, refrains and repeated text as they gain familiarity</w:t>
            </w:r>
          </w:p>
        </w:tc>
        <w:tc>
          <w:tcPr>
            <w:tcW w:w="9720" w:type="dxa"/>
            <w:shd w:val="clear" w:color="auto" w:fill="auto"/>
            <w:tcMar/>
            <w:vAlign w:val="center"/>
            <w:hideMark/>
          </w:tcPr>
          <w:p w:rsidRPr="00CD5CEC" w:rsidR="00737DF8" w:rsidP="36C8EF75" w:rsidRDefault="00737DF8" w14:paraId="1BA761EC" w14:textId="097BA556">
            <w:pPr>
              <w:spacing w:after="0" w:line="240" w:lineRule="auto"/>
              <w:rPr>
                <w:rFonts w:eastAsia="Times New Roman"/>
                <w:color w:val="FF0000"/>
                <w:sz w:val="24"/>
                <w:szCs w:val="24"/>
                <w:lang w:eastAsia="nl-NL"/>
              </w:rPr>
            </w:pPr>
            <w:r w:rsidRPr="00CD5CEC">
              <w:rPr>
                <w:rFonts w:eastAsia="Times New Roman"/>
                <w:color w:val="FF0000"/>
                <w:sz w:val="24"/>
                <w:szCs w:val="24"/>
                <w:lang w:eastAsia="nl-NL"/>
              </w:rPr>
              <w:t>show an interest in books and enjoys their content</w:t>
            </w:r>
          </w:p>
        </w:tc>
      </w:tr>
      <w:tr w:rsidRPr="002D246A" w:rsidR="00737DF8" w:rsidTr="3A73A027" w14:paraId="3362DED2" w14:textId="10B4C818">
        <w:trPr>
          <w:trHeight w:val="525"/>
        </w:trPr>
        <w:tc>
          <w:tcPr>
            <w:tcW w:w="10710" w:type="dxa"/>
            <w:tcMar/>
          </w:tcPr>
          <w:p w:rsidRPr="00CD5CEC" w:rsidR="00737DF8" w:rsidP="36C8EF75" w:rsidRDefault="00737DF8" w14:paraId="0E0BDB21" w14:textId="321BE4BA">
            <w:pPr>
              <w:spacing w:after="0" w:line="240" w:lineRule="auto"/>
              <w:rPr>
                <w:rFonts w:eastAsia="Times New Roman"/>
                <w:color w:val="FF0000"/>
                <w:sz w:val="24"/>
                <w:szCs w:val="24"/>
                <w:lang w:eastAsia="nl-NL"/>
              </w:rPr>
            </w:pPr>
            <w:r w:rsidRPr="00CD5CEC">
              <w:rPr>
                <w:color w:val="FF0000"/>
                <w:sz w:val="24"/>
                <w:szCs w:val="24"/>
              </w:rPr>
              <w:t>join in with chants, poems, songs, word games and clapping games, gaining familiarity with the sounds and patterns of the language of instruction.</w:t>
            </w:r>
          </w:p>
        </w:tc>
        <w:tc>
          <w:tcPr>
            <w:tcW w:w="9720" w:type="dxa"/>
            <w:shd w:val="clear" w:color="auto" w:fill="auto"/>
            <w:tcMar/>
            <w:vAlign w:val="center"/>
            <w:hideMark/>
          </w:tcPr>
          <w:p w:rsidRPr="00CD5CEC" w:rsidR="00737DF8" w:rsidP="36C8EF75" w:rsidRDefault="00737DF8" w14:paraId="4A40CF70" w14:textId="45504C78">
            <w:pPr>
              <w:spacing w:after="0" w:line="240" w:lineRule="auto"/>
              <w:rPr>
                <w:rFonts w:eastAsia="Times New Roman"/>
                <w:color w:val="FF0000"/>
                <w:sz w:val="24"/>
                <w:szCs w:val="24"/>
                <w:lang w:eastAsia="nl-NL"/>
              </w:rPr>
            </w:pPr>
            <w:r w:rsidRPr="00CD5CEC">
              <w:rPr>
                <w:rFonts w:eastAsia="Times New Roman"/>
                <w:color w:val="FF0000"/>
                <w:sz w:val="24"/>
                <w:szCs w:val="24"/>
                <w:lang w:eastAsia="nl-NL"/>
              </w:rPr>
              <w:t>follow picture books and text read to them and respond appropriately</w:t>
            </w:r>
          </w:p>
        </w:tc>
      </w:tr>
    </w:tbl>
    <w:p w:rsidR="720D3303" w:rsidP="3A73A027" w:rsidRDefault="720D3303" w14:paraId="1BF740A3" w14:textId="10B610DE">
      <w:pPr>
        <w:spacing w:after="160" w:line="259" w:lineRule="auto"/>
        <w:rPr>
          <w:rFonts w:ascii="Calibri" w:hAnsi="Calibri" w:eastAsia="Calibri" w:cs="Calibri"/>
          <w:noProof w:val="0"/>
          <w:sz w:val="28"/>
          <w:szCs w:val="28"/>
          <w:lang w:val="en-US"/>
        </w:rPr>
      </w:pPr>
      <w:r w:rsidRPr="3A73A027" w:rsidR="5C15E001">
        <w:rPr>
          <w:rFonts w:ascii="Calibri" w:hAnsi="Calibri" w:eastAsia="Calibri" w:cs="Calibri"/>
          <w:noProof w:val="0"/>
          <w:sz w:val="28"/>
          <w:szCs w:val="28"/>
          <w:lang w:val="nl-NL"/>
        </w:rPr>
        <w:t xml:space="preserve">Bron Nederlandse leerdoelen: Basisconsult-Nieuwleren (2020) </w:t>
      </w:r>
      <w:r w:rsidRPr="3A73A027" w:rsidR="5C15E001">
        <w:rPr>
          <w:rFonts w:ascii="Calibri" w:hAnsi="Calibri" w:eastAsia="Calibri" w:cs="Calibri"/>
          <w:i w:val="1"/>
          <w:iCs w:val="1"/>
          <w:noProof w:val="0"/>
          <w:sz w:val="28"/>
          <w:szCs w:val="28"/>
          <w:lang w:val="nl-NL"/>
        </w:rPr>
        <w:t>Leerlijnen voor het Basisonderwijs.</w:t>
      </w:r>
      <w:r w:rsidRPr="3A73A027" w:rsidR="5C15E001">
        <w:rPr>
          <w:rFonts w:ascii="Calibri" w:hAnsi="Calibri" w:eastAsia="Calibri" w:cs="Calibri"/>
          <w:noProof w:val="0"/>
          <w:sz w:val="28"/>
          <w:szCs w:val="28"/>
          <w:lang w:val="nl-NL"/>
        </w:rPr>
        <w:t xml:space="preserve"> Zwolle: NieuwLeren.</w:t>
      </w:r>
    </w:p>
    <w:p w:rsidR="720D3303" w:rsidP="3A73A027" w:rsidRDefault="720D3303" w14:paraId="2B77AE96" w14:textId="556A918D">
      <w:pPr>
        <w:pStyle w:val="Normal"/>
        <w:rPr>
          <w:sz w:val="24"/>
          <w:szCs w:val="24"/>
        </w:rPr>
      </w:pPr>
    </w:p>
    <w:sectPr w:rsidR="720D3303" w:rsidSect="00414707">
      <w:headerReference w:type="default" r:id="rId9"/>
      <w:pgSz w:w="23814" w:h="16839"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7F04" w:rsidP="002E29E6" w:rsidRDefault="00147F04" w14:paraId="7D6A9DCD" w14:textId="77777777">
      <w:pPr>
        <w:spacing w:after="0" w:line="240" w:lineRule="auto"/>
      </w:pPr>
      <w:r>
        <w:separator/>
      </w:r>
    </w:p>
  </w:endnote>
  <w:endnote w:type="continuationSeparator" w:id="0">
    <w:p w:rsidR="00147F04" w:rsidP="002E29E6" w:rsidRDefault="00147F04" w14:paraId="47338F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7F04" w:rsidP="002E29E6" w:rsidRDefault="00147F04" w14:paraId="17F6A1CD" w14:textId="77777777">
      <w:pPr>
        <w:spacing w:after="0" w:line="240" w:lineRule="auto"/>
      </w:pPr>
      <w:r>
        <w:separator/>
      </w:r>
    </w:p>
  </w:footnote>
  <w:footnote w:type="continuationSeparator" w:id="0">
    <w:p w:rsidR="00147F04" w:rsidP="002E29E6" w:rsidRDefault="00147F04" w14:paraId="73C45C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9E6" w:rsidRDefault="002E29E6" w14:paraId="161F9C52" w14:textId="32BEE687">
    <w:pPr>
      <w:pStyle w:val="Header"/>
    </w:pPr>
  </w:p>
  <w:p w:rsidR="002E29E6" w:rsidRDefault="002E29E6" w14:paraId="5D26E2A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0D3303"/>
    <w:rsid w:val="00032C75"/>
    <w:rsid w:val="00147F04"/>
    <w:rsid w:val="001D43CE"/>
    <w:rsid w:val="001F64BC"/>
    <w:rsid w:val="002D246A"/>
    <w:rsid w:val="002E29E6"/>
    <w:rsid w:val="003C6CBA"/>
    <w:rsid w:val="00414707"/>
    <w:rsid w:val="004661AA"/>
    <w:rsid w:val="006C25EB"/>
    <w:rsid w:val="006D72B4"/>
    <w:rsid w:val="00737DF8"/>
    <w:rsid w:val="00AC40AC"/>
    <w:rsid w:val="00CD5CEC"/>
    <w:rsid w:val="00D84E59"/>
    <w:rsid w:val="00E14FAE"/>
    <w:rsid w:val="00E66875"/>
    <w:rsid w:val="36C8EF75"/>
    <w:rsid w:val="3A73A027"/>
    <w:rsid w:val="5C15E001"/>
    <w:rsid w:val="720D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601633C-A393-4CBA-B977-82456107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E29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29E6"/>
  </w:style>
  <w:style w:type="paragraph" w:styleId="Footer">
    <w:name w:val="footer"/>
    <w:basedOn w:val="Normal"/>
    <w:link w:val="FooterChar"/>
    <w:uiPriority w:val="99"/>
    <w:unhideWhenUsed/>
    <w:rsid w:val="002E29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29E6"/>
  </w:style>
  <w:style w:type="character" w:styleId="normaltextrun" w:customStyle="1">
    <w:name w:val="normaltextrun"/>
    <w:basedOn w:val="DefaultParagraphFont"/>
    <w:rsid w:val="006D72B4"/>
  </w:style>
  <w:style w:type="character" w:styleId="eop" w:customStyle="1">
    <w:name w:val="eop"/>
    <w:basedOn w:val="DefaultParagraphFont"/>
    <w:rsid w:val="006D72B4"/>
  </w:style>
  <w:style w:type="character" w:styleId="spellingerror" w:customStyle="1">
    <w:name w:val="spellingerror"/>
    <w:basedOn w:val="DefaultParagraphFont"/>
    <w:rsid w:val="006D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63529-C896-4BC3-BFAB-50F02375B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5E63C-0DB3-4AD3-90F4-21DB95ED04E9}">
  <ds:schemaRefs>
    <ds:schemaRef ds:uri="http://schemas.microsoft.com/sharepoint/v3/contenttype/forms"/>
  </ds:schemaRefs>
</ds:datastoreItem>
</file>

<file path=customXml/itemProps3.xml><?xml version="1.0" encoding="utf-8"?>
<ds:datastoreItem xmlns:ds="http://schemas.openxmlformats.org/officeDocument/2006/customXml" ds:itemID="{8C0A9510-1587-460D-A3DD-645C1E1D61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Fawcett</dc:creator>
  <cp:keywords/>
  <dc:description/>
  <cp:lastModifiedBy>Marianne Mink</cp:lastModifiedBy>
  <cp:revision>15</cp:revision>
  <dcterms:created xsi:type="dcterms:W3CDTF">2017-04-13T12:46:00Z</dcterms:created>
  <dcterms:modified xsi:type="dcterms:W3CDTF">2020-08-02T14:17:36Z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